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8275F" w14:textId="77777777" w:rsidR="00A82651" w:rsidRDefault="00A82651" w:rsidP="00A82651">
      <w:pPr>
        <w:pStyle w:val="Heading1"/>
      </w:pPr>
      <w:bookmarkStart w:id="0" w:name="_Toc120021948"/>
      <w:bookmarkStart w:id="1" w:name="_Toc119418671"/>
      <w:r>
        <w:t>Tender Notice</w:t>
      </w:r>
      <w:bookmarkEnd w:id="0"/>
      <w:bookmarkEnd w:id="1"/>
    </w:p>
    <w:p w14:paraId="2FEB6326" w14:textId="77777777" w:rsidR="00A82651" w:rsidRDefault="00A82651" w:rsidP="00A82651">
      <w:pPr>
        <w:pStyle w:val="LO-normal"/>
        <w:widowControl w:val="0"/>
        <w:tabs>
          <w:tab w:val="left" w:pos="2610"/>
        </w:tabs>
        <w:spacing w:after="0" w:line="19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tbl>
      <w:tblPr>
        <w:tblW w:w="9923" w:type="dxa"/>
        <w:tblInd w:w="-147" w:type="dxa"/>
        <w:tblLayout w:type="fixed"/>
        <w:tblLook w:val="0400" w:firstRow="0" w:lastRow="0" w:firstColumn="0" w:lastColumn="0" w:noHBand="0" w:noVBand="1"/>
      </w:tblPr>
      <w:tblGrid>
        <w:gridCol w:w="9923"/>
      </w:tblGrid>
      <w:tr w:rsidR="00A82651" w14:paraId="72723364" w14:textId="77777777" w:rsidTr="009F1808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7447681E" w14:textId="77777777" w:rsidR="00A82651" w:rsidRDefault="00A82651" w:rsidP="009F1808">
            <w:pPr>
              <w:pStyle w:val="Heading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INVITATION TO BID</w:t>
            </w:r>
          </w:p>
        </w:tc>
      </w:tr>
      <w:tr w:rsidR="00A82651" w14:paraId="7553160B" w14:textId="77777777" w:rsidTr="00E47E24">
        <w:trPr>
          <w:trHeight w:val="9213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A8422" w14:textId="77777777" w:rsidR="00A82651" w:rsidRDefault="00A82651" w:rsidP="009F1808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Government of Pakistan</w:t>
            </w:r>
          </w:p>
          <w:p w14:paraId="541BC91E" w14:textId="77777777" w:rsidR="00A82651" w:rsidRDefault="00A82651" w:rsidP="009F180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Geological Survey of Pakistan, Islamabad</w:t>
            </w:r>
          </w:p>
          <w:p w14:paraId="48FF69A7" w14:textId="1893D68C" w:rsidR="00A82651" w:rsidRDefault="00FA2C73" w:rsidP="009F180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PSDP Instrumental Upgradation of </w:t>
            </w:r>
            <w:r w:rsidR="00A826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Geosciences Advance Research </w:t>
            </w:r>
            <w:r w:rsidR="00E47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Laboratories,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Islamabad</w:t>
            </w:r>
          </w:p>
          <w:p w14:paraId="0984F8C6" w14:textId="2E1B12F3" w:rsidR="00A82651" w:rsidRDefault="00A82651" w:rsidP="009F1808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Sealed Tenders are invited from the GST, Income Tax registered firms/suppliers who are on the active taxpayer list of the Federal Board of Revenue for the supply of the </w:t>
            </w:r>
            <w:r w:rsidR="00CD36CD">
              <w:rPr>
                <w:rFonts w:ascii="Times New Roman" w:eastAsia="Times New Roman" w:hAnsi="Times New Roman" w:cs="Times New Roman"/>
              </w:rPr>
              <w:t xml:space="preserve">hardware </w:t>
            </w:r>
            <w:r>
              <w:rPr>
                <w:rFonts w:ascii="Times New Roman" w:eastAsia="Times New Roman" w:hAnsi="Times New Roman" w:cs="Times New Roman"/>
              </w:rPr>
              <w:t>items</w:t>
            </w:r>
            <w:r w:rsidR="00CD36CD">
              <w:rPr>
                <w:rFonts w:ascii="Times New Roman" w:eastAsia="Times New Roman" w:hAnsi="Times New Roman" w:cs="Times New Roman"/>
              </w:rPr>
              <w:t xml:space="preserve"> (</w:t>
            </w:r>
            <w:r w:rsidR="00294065">
              <w:rPr>
                <w:rFonts w:ascii="Times New Roman" w:eastAsia="Times New Roman" w:hAnsi="Times New Roman" w:cs="Times New Roman"/>
              </w:rPr>
              <w:t>including photocopier</w:t>
            </w:r>
            <w:r w:rsidR="00CD36CD">
              <w:rPr>
                <w:rFonts w:ascii="Times New Roman" w:eastAsia="Times New Roman" w:hAnsi="Times New Roman" w:cs="Times New Roman"/>
              </w:rPr>
              <w:t xml:space="preserve"> machine, scanners, printers and LED)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FA2C73">
              <w:rPr>
                <w:rFonts w:ascii="Times New Roman" w:eastAsia="Times New Roman" w:hAnsi="Times New Roman" w:cs="Times New Roman"/>
              </w:rPr>
              <w:t xml:space="preserve">as mentioned in Tender document </w:t>
            </w:r>
            <w:r>
              <w:rPr>
                <w:rFonts w:ascii="Times New Roman" w:eastAsia="Times New Roman" w:hAnsi="Times New Roman" w:cs="Times New Roman"/>
              </w:rPr>
              <w:t>to equip the Geological Survey of Pakistan on FOR basis (as per specifications).</w:t>
            </w:r>
          </w:p>
          <w:p w14:paraId="429CE1EA" w14:textId="77777777" w:rsidR="00FA2C73" w:rsidRDefault="00FA2C73" w:rsidP="009F1808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9B0384B" w14:textId="77777777" w:rsidR="00A82651" w:rsidRDefault="00A82651" w:rsidP="009F1808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Conditions &amp; Regulations:</w:t>
            </w:r>
          </w:p>
          <w:p w14:paraId="686C68F0" w14:textId="6E896ECB" w:rsidR="00A82651" w:rsidRDefault="00A82651" w:rsidP="00A82651">
            <w:pPr>
              <w:pStyle w:val="LO-normal"/>
              <w:widowControl w:val="0"/>
              <w:numPr>
                <w:ilvl w:val="0"/>
                <w:numId w:val="1"/>
              </w:numPr>
              <w:spacing w:after="0" w:line="240" w:lineRule="auto"/>
              <w:ind w:left="345" w:hanging="25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The last date of receipt of bids is </w:t>
            </w:r>
            <w:r w:rsidR="00551EA4">
              <w:rPr>
                <w:rFonts w:ascii="Times New Roman" w:eastAsia="Times New Roman" w:hAnsi="Times New Roman" w:cs="Times New Roman"/>
                <w:color w:val="000000"/>
                <w:u w:val="single"/>
              </w:rPr>
              <w:t>2</w:t>
            </w:r>
            <w:r w:rsidR="00B96956">
              <w:rPr>
                <w:rFonts w:ascii="Times New Roman" w:eastAsia="Times New Roman" w:hAnsi="Times New Roman" w:cs="Times New Roman"/>
                <w:color w:val="000000"/>
                <w:u w:val="single"/>
              </w:rPr>
              <w:t>9</w:t>
            </w:r>
            <w:r w:rsidRPr="00F40C58">
              <w:rPr>
                <w:rFonts w:ascii="Times New Roman" w:eastAsia="Times New Roman" w:hAnsi="Times New Roman" w:cs="Times New Roman"/>
                <w:color w:val="000000"/>
                <w:u w:val="single"/>
              </w:rPr>
              <w:t>-05-2024</w:t>
            </w:r>
            <w:r>
              <w:rPr>
                <w:rFonts w:ascii="Times New Roman" w:eastAsia="Times New Roman" w:hAnsi="Times New Roman" w:cs="Times New Roman"/>
              </w:rPr>
              <w:t xml:space="preserve"> till </w:t>
            </w:r>
            <w:r w:rsidR="00F067E3">
              <w:rPr>
                <w:rFonts w:ascii="Times New Roman" w:eastAsia="Times New Roman" w:hAnsi="Times New Roman" w:cs="Times New Roman"/>
              </w:rPr>
              <w:t>1</w:t>
            </w:r>
            <w:r w:rsidR="00551EA4">
              <w:rPr>
                <w:rFonts w:ascii="Times New Roman" w:eastAsia="Times New Roman" w:hAnsi="Times New Roman" w:cs="Times New Roman"/>
              </w:rPr>
              <w:t>0</w:t>
            </w:r>
            <w:r w:rsidR="00F067E3">
              <w:rPr>
                <w:rFonts w:ascii="Times New Roman" w:eastAsia="Times New Roman" w:hAnsi="Times New Roman" w:cs="Times New Roman"/>
              </w:rPr>
              <w:t xml:space="preserve">30 </w:t>
            </w:r>
            <w:r w:rsidR="00294065">
              <w:rPr>
                <w:rFonts w:ascii="Times New Roman" w:eastAsia="Times New Roman" w:hAnsi="Times New Roman" w:cs="Times New Roman"/>
              </w:rPr>
              <w:t>hours.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Bid must accompany bid Security of Rs </w:t>
            </w:r>
            <w:r w:rsidR="00294065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FA2C7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000/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-  in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the shape of a </w:t>
            </w:r>
            <w:r>
              <w:rPr>
                <w:rFonts w:ascii="Times New Roman" w:eastAsia="Times New Roman" w:hAnsi="Times New Roman" w:cs="Times New Roman"/>
              </w:rPr>
              <w:t>pay order/CDR in favor of Director General, Geological Survey of Pakistan.</w:t>
            </w:r>
          </w:p>
          <w:p w14:paraId="2202BB45" w14:textId="77777777" w:rsidR="00A82651" w:rsidRDefault="00A82651" w:rsidP="00A82651">
            <w:pPr>
              <w:pStyle w:val="LO-normal"/>
              <w:widowControl w:val="0"/>
              <w:numPr>
                <w:ilvl w:val="0"/>
                <w:numId w:val="1"/>
              </w:numPr>
              <w:spacing w:after="0" w:line="240" w:lineRule="auto"/>
              <w:ind w:left="345" w:hanging="25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Tender documents/RFPs (Separate for each type) containing bidding procedure, terms &amp; conditions and items specifications </w:t>
            </w:r>
            <w:r>
              <w:rPr>
                <w:rFonts w:ascii="Times" w:hAnsi="Times" w:cs="Times New Roman"/>
              </w:rPr>
              <w:t xml:space="preserve">can be downloaded from EPADS website </w:t>
            </w:r>
            <w:hyperlink r:id="rId5" w:tooltip="http://www.eprocure.gov.pk" w:history="1">
              <w:r>
                <w:rPr>
                  <w:rStyle w:val="Hyperlink"/>
                  <w:rFonts w:ascii="Times" w:hAnsi="Times" w:cs="Times New Roman"/>
                </w:rPr>
                <w:t>www.eprocure.gov.pk</w:t>
              </w:r>
            </w:hyperlink>
            <w:r>
              <w:rPr>
                <w:rFonts w:ascii="Times New Roman" w:eastAsia="Times New Roman" w:hAnsi="Times New Roman" w:cs="Times New Roman"/>
                <w:color w:val="FF0000"/>
              </w:rPr>
              <w:t>.</w:t>
            </w:r>
          </w:p>
          <w:p w14:paraId="5DD7181D" w14:textId="77777777" w:rsidR="00A82651" w:rsidRDefault="00A82651" w:rsidP="00A82651">
            <w:pPr>
              <w:pStyle w:val="LO-normal"/>
              <w:widowControl w:val="0"/>
              <w:numPr>
                <w:ilvl w:val="0"/>
                <w:numId w:val="1"/>
              </w:numPr>
              <w:spacing w:after="0" w:line="240" w:lineRule="auto"/>
              <w:ind w:left="345" w:hanging="25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The tender notice is also available on </w:t>
            </w:r>
            <w:hyperlink r:id="rId6" w:tooltip="http://www.gsp.gov.pk/" w:history="1">
              <w:r>
                <w:rPr>
                  <w:rFonts w:ascii="Times New Roman" w:eastAsia="Times New Roman" w:hAnsi="Times New Roman" w:cs="Times New Roman"/>
                  <w:u w:val="single"/>
                </w:rPr>
                <w:t>www.gsp.gov.pk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and PPRA website </w:t>
            </w:r>
            <w:hyperlink r:id="rId7" w:tooltip="http://www.ppra.org.pk/" w:history="1">
              <w:r>
                <w:rPr>
                  <w:rFonts w:ascii="Times New Roman" w:eastAsia="Times New Roman" w:hAnsi="Times New Roman" w:cs="Times New Roman"/>
                  <w:u w:val="single"/>
                </w:rPr>
                <w:t>www.ppra.org.pk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1FC4E668" w14:textId="3E7D9305" w:rsidR="00A82651" w:rsidRDefault="00A82651" w:rsidP="00A82651">
            <w:pPr>
              <w:pStyle w:val="LO-normal"/>
              <w:widowControl w:val="0"/>
              <w:numPr>
                <w:ilvl w:val="0"/>
                <w:numId w:val="1"/>
              </w:numPr>
              <w:spacing w:after="0" w:line="240" w:lineRule="auto"/>
              <w:ind w:left="345" w:hanging="25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The Bids must be submitted online on EPADS on or before </w:t>
            </w:r>
            <w:r w:rsidR="00551EA4">
              <w:rPr>
                <w:rFonts w:ascii="Times New Roman" w:eastAsia="Times New Roman" w:hAnsi="Times New Roman" w:cs="Times New Roman"/>
              </w:rPr>
              <w:t>2</w:t>
            </w:r>
            <w:r w:rsidR="00B96956"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-05-2024 by 1</w:t>
            </w:r>
            <w:r w:rsidR="00551EA4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30 hours.</w:t>
            </w:r>
          </w:p>
          <w:p w14:paraId="5FC7DD66" w14:textId="5AD32571" w:rsidR="00A82651" w:rsidRDefault="00A82651" w:rsidP="00A82651">
            <w:pPr>
              <w:pStyle w:val="LO-normal"/>
              <w:widowControl w:val="0"/>
              <w:numPr>
                <w:ilvl w:val="0"/>
                <w:numId w:val="1"/>
              </w:numPr>
              <w:spacing w:after="0" w:line="240" w:lineRule="auto"/>
              <w:ind w:left="345" w:hanging="25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Technical Bids/proposals will be opened on the same date at 1</w:t>
            </w:r>
            <w:r w:rsidR="00551EA4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00 hours in the presence of bidders or their authorized representatives.</w:t>
            </w:r>
          </w:p>
          <w:p w14:paraId="1185860C" w14:textId="77777777" w:rsidR="00A82651" w:rsidRDefault="00A82651" w:rsidP="009F1808">
            <w:pPr>
              <w:pStyle w:val="LO-normal"/>
              <w:widowControl w:val="0"/>
              <w:spacing w:after="0" w:line="240" w:lineRule="auto"/>
              <w:ind w:left="34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F2C3A5B" w14:textId="77777777" w:rsidR="00A82651" w:rsidRDefault="00A82651" w:rsidP="009F180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C79784" w14:textId="77777777" w:rsidR="00A82651" w:rsidRDefault="00A82651" w:rsidP="009F180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0C705A" w14:textId="77777777" w:rsidR="00A82651" w:rsidRDefault="00A82651" w:rsidP="009F180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Chairman Purchase committee</w:t>
            </w:r>
          </w:p>
          <w:p w14:paraId="7A3F1EE2" w14:textId="77777777" w:rsidR="00A82651" w:rsidRDefault="00A82651" w:rsidP="009F180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Instrumental Up-gradation of Geo-science Advance Research Laboratories Islamabad to be used In Economic Mineral Exploration Geological Survey of Pakistan</w:t>
            </w:r>
          </w:p>
          <w:p w14:paraId="6290BD69" w14:textId="77777777" w:rsidR="00A82651" w:rsidRDefault="00A82651" w:rsidP="009F180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Park Road, Chak Shahzad, Islamabad</w:t>
            </w:r>
          </w:p>
          <w:p w14:paraId="65BF41FB" w14:textId="77777777" w:rsidR="00A82651" w:rsidRDefault="00A82651" w:rsidP="009F1808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Ph. No. 051-9255137</w:t>
            </w:r>
          </w:p>
        </w:tc>
      </w:tr>
    </w:tbl>
    <w:p w14:paraId="7C44AB5D" w14:textId="0246A5ED" w:rsidR="00CD2D72" w:rsidRDefault="00CD2D72"/>
    <w:sectPr w:rsidR="00CD2D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572DBD"/>
    <w:multiLevelType w:val="multilevel"/>
    <w:tmpl w:val="CD3047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 w16cid:durableId="1705522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651"/>
    <w:rsid w:val="00294065"/>
    <w:rsid w:val="00551EA4"/>
    <w:rsid w:val="007F5F75"/>
    <w:rsid w:val="00966823"/>
    <w:rsid w:val="00A82651"/>
    <w:rsid w:val="00A863E7"/>
    <w:rsid w:val="00B51341"/>
    <w:rsid w:val="00B96956"/>
    <w:rsid w:val="00CD2D72"/>
    <w:rsid w:val="00CD36CD"/>
    <w:rsid w:val="00D75A9C"/>
    <w:rsid w:val="00E47E24"/>
    <w:rsid w:val="00F067E3"/>
    <w:rsid w:val="00FA2C73"/>
    <w:rsid w:val="00FA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C5335"/>
  <w15:chartTrackingRefBased/>
  <w15:docId w15:val="{04F302E7-2C92-49B9-A851-96F33A47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651"/>
    <w:rPr>
      <w:rFonts w:ascii="Calibri" w:eastAsia="Calibri" w:hAnsi="Calibri" w:cs="Calibri"/>
      <w:lang w:val="en-US"/>
    </w:rPr>
  </w:style>
  <w:style w:type="paragraph" w:styleId="Heading1">
    <w:name w:val="heading 1"/>
    <w:basedOn w:val="LO-normal"/>
    <w:next w:val="LO-normal"/>
    <w:link w:val="Heading1Char"/>
    <w:uiPriority w:val="9"/>
    <w:qFormat/>
    <w:rsid w:val="00A82651"/>
    <w:pPr>
      <w:keepNext/>
      <w:shd w:val="clear" w:color="auto" w:fill="FFFFFF"/>
      <w:spacing w:before="240" w:after="0" w:line="360" w:lineRule="auto"/>
      <w:jc w:val="center"/>
      <w:outlineLvl w:val="0"/>
    </w:pPr>
    <w:rPr>
      <w:rFonts w:ascii="Times New Roman" w:hAnsi="Times New Roman" w:cs="Times New Roman"/>
      <w:b/>
      <w:sz w:val="32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A82651"/>
    <w:rPr>
      <w:rFonts w:ascii="Times New Roman" w:eastAsia="Calibri" w:hAnsi="Times New Roman" w:cs="Times New Roman"/>
      <w:b/>
      <w:sz w:val="32"/>
      <w:szCs w:val="24"/>
      <w:u w:val="single"/>
      <w:shd w:val="clear" w:color="auto" w:fill="FFFFFF"/>
      <w:lang w:val="en-US" w:eastAsia="zh-CN" w:bidi="hi-IN"/>
    </w:rPr>
  </w:style>
  <w:style w:type="character" w:styleId="Hyperlink">
    <w:name w:val="Hyperlink"/>
    <w:uiPriority w:val="99"/>
    <w:unhideWhenUsed/>
    <w:rsid w:val="00A82651"/>
    <w:rPr>
      <w:color w:val="0563C1"/>
      <w:u w:val="single"/>
    </w:rPr>
  </w:style>
  <w:style w:type="paragraph" w:customStyle="1" w:styleId="Heading">
    <w:name w:val="Heading"/>
    <w:basedOn w:val="LO-normal"/>
    <w:next w:val="BodyText"/>
    <w:qFormat/>
    <w:rsid w:val="00A8265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O-normal">
    <w:name w:val="LO-normal"/>
    <w:qFormat/>
    <w:rsid w:val="00A82651"/>
    <w:rPr>
      <w:rFonts w:ascii="Calibri" w:eastAsia="Calibri" w:hAnsi="Calibri" w:cs="Calibri"/>
      <w:lang w:val="en-US" w:eastAsia="zh-C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A8265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2651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pra.org.p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sp.gov.pk/" TargetMode="External"/><Relationship Id="rId5" Type="http://schemas.openxmlformats.org/officeDocument/2006/relationships/hyperlink" Target="http://www.eprocure.gov.p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khadim Hussain</dc:creator>
  <cp:keywords/>
  <dc:description/>
  <cp:lastModifiedBy>khadim Hussain</cp:lastModifiedBy>
  <cp:revision>11</cp:revision>
  <cp:lastPrinted>2024-05-10T12:16:00Z</cp:lastPrinted>
  <dcterms:created xsi:type="dcterms:W3CDTF">2024-04-26T11:03:00Z</dcterms:created>
  <dcterms:modified xsi:type="dcterms:W3CDTF">2024-05-13T12:26:00Z</dcterms:modified>
</cp:coreProperties>
</file>