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5D2E" w14:textId="77777777" w:rsidR="00D65450" w:rsidRPr="005A547B" w:rsidRDefault="00D65450" w:rsidP="00D65450">
      <w:pPr>
        <w:pStyle w:val="Heading1"/>
        <w:rPr>
          <w:rFonts w:ascii="Times New Roman" w:hAnsi="Times New Roman"/>
          <w:sz w:val="24"/>
          <w:szCs w:val="24"/>
        </w:rPr>
      </w:pPr>
    </w:p>
    <w:p w14:paraId="1EDF7904" w14:textId="77777777" w:rsidR="00D65450" w:rsidRPr="005A547B" w:rsidRDefault="00D65450" w:rsidP="00D65450">
      <w:pPr>
        <w:pStyle w:val="Heading1"/>
        <w:rPr>
          <w:rFonts w:ascii="Times New Roman" w:hAnsi="Times New Roman"/>
          <w:sz w:val="24"/>
          <w:szCs w:val="24"/>
        </w:rPr>
      </w:pPr>
    </w:p>
    <w:p w14:paraId="7E3256FB" w14:textId="77777777" w:rsidR="00D65450" w:rsidRPr="005A547B" w:rsidRDefault="00D65450" w:rsidP="00D65450">
      <w:pPr>
        <w:pStyle w:val="Heading1"/>
        <w:rPr>
          <w:rFonts w:ascii="Times New Roman" w:hAnsi="Times New Roman"/>
          <w:sz w:val="24"/>
          <w:szCs w:val="24"/>
        </w:rPr>
      </w:pPr>
    </w:p>
    <w:tbl>
      <w:tblPr>
        <w:tblW w:w="884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3"/>
      </w:tblGrid>
      <w:tr w:rsidR="00D65450" w:rsidRPr="005A547B" w14:paraId="67D34217" w14:textId="77777777" w:rsidTr="00067D87">
        <w:tc>
          <w:tcPr>
            <w:tcW w:w="8843" w:type="dxa"/>
            <w:shd w:val="clear" w:color="auto" w:fill="000000"/>
          </w:tcPr>
          <w:p w14:paraId="6C3FD4CA" w14:textId="77777777" w:rsidR="00D65450" w:rsidRPr="005A547B" w:rsidRDefault="00D65450" w:rsidP="006172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Tender Notice</w:t>
            </w:r>
          </w:p>
        </w:tc>
      </w:tr>
      <w:tr w:rsidR="00D65450" w:rsidRPr="005A547B" w14:paraId="74E59148" w14:textId="77777777" w:rsidTr="00067D87">
        <w:trPr>
          <w:trHeight w:val="4193"/>
        </w:trPr>
        <w:tc>
          <w:tcPr>
            <w:tcW w:w="8843" w:type="dxa"/>
            <w:shd w:val="clear" w:color="auto" w:fill="auto"/>
          </w:tcPr>
          <w:p w14:paraId="41E3F125" w14:textId="4F305B9D" w:rsidR="00421D3A" w:rsidRPr="005A547B" w:rsidRDefault="00421D3A" w:rsidP="006172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3A5FD" w14:textId="562E3568" w:rsidR="0080152D" w:rsidRPr="005A547B" w:rsidRDefault="00802764" w:rsidP="006172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r w:rsidR="00421D3A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proposals/applications</w:t>
            </w:r>
            <w:r w:rsidR="00D65450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are invited from</w:t>
            </w:r>
            <w:r w:rsidR="00244103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firms/suppliers for </w:t>
            </w:r>
            <w:r w:rsidR="0080152D" w:rsidRPr="005A547B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5580"/>
              <w:gridCol w:w="1796"/>
            </w:tblGrid>
            <w:tr w:rsidR="0080152D" w:rsidRPr="005A547B" w14:paraId="6229F074" w14:textId="77777777" w:rsidTr="005A547B">
              <w:tc>
                <w:tcPr>
                  <w:tcW w:w="1236" w:type="dxa"/>
                </w:tcPr>
                <w:p w14:paraId="65C47C7B" w14:textId="0E9AF0B0" w:rsidR="0080152D" w:rsidRPr="005A547B" w:rsidRDefault="0080152D" w:rsidP="0061723C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Tender No</w:t>
                  </w:r>
                </w:p>
              </w:tc>
              <w:tc>
                <w:tcPr>
                  <w:tcW w:w="5580" w:type="dxa"/>
                </w:tcPr>
                <w:p w14:paraId="3DE868D4" w14:textId="52BB4832" w:rsidR="0080152D" w:rsidRPr="005A547B" w:rsidRDefault="0080152D" w:rsidP="0061723C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796" w:type="dxa"/>
                </w:tcPr>
                <w:p w14:paraId="180A674F" w14:textId="57A32B3F" w:rsidR="0080152D" w:rsidRPr="005A547B" w:rsidRDefault="0080152D" w:rsidP="0061723C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Closing Date and Time</w:t>
                  </w:r>
                </w:p>
              </w:tc>
            </w:tr>
            <w:tr w:rsidR="0080152D" w:rsidRPr="005A547B" w14:paraId="78CB52ED" w14:textId="77777777" w:rsidTr="005A547B">
              <w:tc>
                <w:tcPr>
                  <w:tcW w:w="1236" w:type="dxa"/>
                </w:tcPr>
                <w:p w14:paraId="7DFA792A" w14:textId="154E8AC3" w:rsidR="0080152D" w:rsidRPr="005A547B" w:rsidRDefault="0080152D" w:rsidP="0061723C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IUGARL-01</w:t>
                  </w:r>
                </w:p>
              </w:tc>
              <w:tc>
                <w:tcPr>
                  <w:tcW w:w="5580" w:type="dxa"/>
                </w:tcPr>
                <w:p w14:paraId="0D073719" w14:textId="33CBC49A" w:rsidR="0080152D" w:rsidRPr="005A547B" w:rsidRDefault="005A547B" w:rsidP="005A547B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Repairing and maintenance of different instruments/equipment </w:t>
                  </w:r>
                  <w:r w:rsidR="001C3A1D"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Geological</w:t>
                  </w: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Survey of Pakistan (GSP) under the PSDP </w:t>
                  </w:r>
                  <w:r w:rsidR="001C3A1D"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 “</w:t>
                  </w: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Instrumental upgradation of Geo-science Advance Research Laboratories Islamabad to be used in economic mineral </w:t>
                  </w:r>
                  <w:r w:rsidR="001C3A1D"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exploration 2023</w:t>
                  </w: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-25”</w:t>
                  </w:r>
                </w:p>
              </w:tc>
              <w:tc>
                <w:tcPr>
                  <w:tcW w:w="1796" w:type="dxa"/>
                </w:tcPr>
                <w:p w14:paraId="4968588C" w14:textId="56A7EE74" w:rsidR="0080152D" w:rsidRPr="005A547B" w:rsidRDefault="001C3A1D" w:rsidP="0061723C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  <w:r w:rsidR="0080152D"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0152D"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-2024</w:t>
                  </w:r>
                </w:p>
                <w:p w14:paraId="68D970DA" w14:textId="08E45755" w:rsidR="0080152D" w:rsidRPr="005A547B" w:rsidRDefault="0080152D" w:rsidP="0061723C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C3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02764"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A5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AM</w:t>
                  </w:r>
                </w:p>
              </w:tc>
            </w:tr>
          </w:tbl>
          <w:p w14:paraId="25E2CF02" w14:textId="7F8F67E3" w:rsidR="00802764" w:rsidRPr="005A547B" w:rsidRDefault="00802764" w:rsidP="0061723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sz w:val="24"/>
                <w:szCs w:val="24"/>
              </w:rPr>
              <w:t>Lab inspection is allowed after the publishing of tender for the submission of first technical proposal.</w:t>
            </w:r>
          </w:p>
          <w:p w14:paraId="51F09AB0" w14:textId="6472DF06" w:rsidR="00126219" w:rsidRPr="005A547B" w:rsidRDefault="0080152D" w:rsidP="0061723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sz w:val="24"/>
                <w:szCs w:val="24"/>
              </w:rPr>
              <w:t>All technical proposal will be opened 30 minutes after the bid closing time.</w:t>
            </w:r>
          </w:p>
          <w:p w14:paraId="06ACF24F" w14:textId="62C7D6EC" w:rsidR="00126219" w:rsidRPr="005A547B" w:rsidRDefault="0080152D" w:rsidP="007242E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Details of required </w:t>
            </w:r>
            <w:r w:rsidR="001C3A1D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  <w:r w:rsidR="00105811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="00105811" w:rsidRPr="005A54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764" w:rsidRPr="005A547B">
              <w:rPr>
                <w:rFonts w:ascii="Times New Roman" w:hAnsi="Times New Roman" w:cs="Times New Roman"/>
                <w:sz w:val="24"/>
                <w:szCs w:val="24"/>
              </w:rPr>
              <w:t>Annex-B) is available</w:t>
            </w:r>
            <w:r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hyperlink r:id="rId5" w:history="1">
              <w:r w:rsidR="007242EC" w:rsidRPr="005A54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www.gsp.gov.pk/</w:t>
              </w:r>
            </w:hyperlink>
            <w:r w:rsidR="007242EC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219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802764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  <w:r w:rsidR="00126219" w:rsidRPr="005A547B">
              <w:rPr>
                <w:rFonts w:ascii="Times New Roman" w:hAnsi="Times New Roman" w:cs="Times New Roman"/>
                <w:sz w:val="24"/>
                <w:szCs w:val="24"/>
              </w:rPr>
              <w:t>proposals</w:t>
            </w:r>
            <w:r w:rsidR="001C3A1D">
              <w:rPr>
                <w:rFonts w:ascii="Times New Roman" w:hAnsi="Times New Roman" w:cs="Times New Roman"/>
                <w:sz w:val="24"/>
                <w:szCs w:val="24"/>
              </w:rPr>
              <w:t xml:space="preserve"> and Bid </w:t>
            </w:r>
            <w:r w:rsidR="00105811">
              <w:rPr>
                <w:rFonts w:ascii="Times New Roman" w:hAnsi="Times New Roman" w:cs="Times New Roman"/>
                <w:sz w:val="24"/>
                <w:szCs w:val="24"/>
              </w:rPr>
              <w:t xml:space="preserve">security must </w:t>
            </w:r>
            <w:r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r w:rsidR="00802764" w:rsidRPr="005A547B">
              <w:rPr>
                <w:rFonts w:ascii="Times New Roman" w:hAnsi="Times New Roman" w:cs="Times New Roman"/>
                <w:sz w:val="24"/>
                <w:szCs w:val="24"/>
              </w:rPr>
              <w:t>submitted through</w:t>
            </w:r>
            <w:r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online E-procurement portal</w:t>
            </w:r>
            <w:r w:rsidR="00802764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C7770" w:rsidRPr="001721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http://eprocure.gov.pk/</w:t>
              </w:r>
            </w:hyperlink>
            <w:r w:rsidR="00126219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2EC" w:rsidRPr="005A547B">
              <w:rPr>
                <w:rFonts w:ascii="Times New Roman" w:hAnsi="Times New Roman" w:cs="Times New Roman"/>
                <w:sz w:val="24"/>
                <w:szCs w:val="24"/>
              </w:rPr>
              <w:t>On FOR basis.</w:t>
            </w:r>
            <w:r w:rsidR="00126219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6EB76" w14:textId="3B3EC770" w:rsidR="00421D3A" w:rsidRPr="005A547B" w:rsidRDefault="007242EC" w:rsidP="006172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103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These firms/suppliers must be registered under </w:t>
            </w:r>
            <w:r w:rsidR="00D65450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GST, Income Tax </w:t>
            </w:r>
            <w:r w:rsidR="00244103" w:rsidRPr="005A54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D65450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active taxpayer list of the Federal Board of Revenue</w:t>
            </w:r>
            <w:r w:rsidR="00802764" w:rsidRPr="005A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450" w:rsidRPr="005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AC1C3" w14:textId="77777777" w:rsidR="00802764" w:rsidRPr="005A547B" w:rsidRDefault="00802764" w:rsidP="0080276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0F0B2" w14:textId="77777777" w:rsidR="00802764" w:rsidRPr="005A547B" w:rsidRDefault="00802764" w:rsidP="0080276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784B5A" w14:textId="4808FF0D" w:rsidR="008654C6" w:rsidRPr="005A547B" w:rsidRDefault="00802764" w:rsidP="005A54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Chairman Purchase Committee</w:t>
            </w:r>
            <w:r w:rsidR="005A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(IUGARL)</w:t>
            </w:r>
          </w:p>
          <w:p w14:paraId="0BEFB4B5" w14:textId="77777777" w:rsidR="00D65450" w:rsidRPr="005A547B" w:rsidRDefault="008654C6" w:rsidP="006172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Geoscience Advance Research Laboratories</w:t>
            </w:r>
          </w:p>
          <w:p w14:paraId="05F444B8" w14:textId="77777777" w:rsidR="00D65450" w:rsidRPr="005A547B" w:rsidRDefault="008654C6" w:rsidP="006172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Geological Survey of Pakistan, Islamabad </w:t>
            </w:r>
          </w:p>
          <w:p w14:paraId="06FD0CD5" w14:textId="77777777" w:rsidR="00244103" w:rsidRPr="005A547B" w:rsidRDefault="00244103" w:rsidP="002441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Park Road, Chak Shahzad, Islamabad </w:t>
            </w:r>
          </w:p>
          <w:p w14:paraId="34E1ED85" w14:textId="77777777" w:rsidR="00244103" w:rsidRPr="005A547B" w:rsidRDefault="00244103" w:rsidP="002441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 No. 051-9255135</w:t>
            </w:r>
          </w:p>
          <w:p w14:paraId="5A61CC40" w14:textId="77777777" w:rsidR="00244103" w:rsidRPr="005A547B" w:rsidRDefault="00244103" w:rsidP="006172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0375C9" w14:textId="77777777" w:rsidR="007A18D2" w:rsidRPr="005A547B" w:rsidRDefault="007A18D2" w:rsidP="00067D8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18D2" w:rsidRPr="005A547B" w:rsidSect="001F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D15"/>
    <w:multiLevelType w:val="multilevel"/>
    <w:tmpl w:val="8A9E41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173FE8"/>
    <w:multiLevelType w:val="hybridMultilevel"/>
    <w:tmpl w:val="C644C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748181">
    <w:abstractNumId w:val="0"/>
  </w:num>
  <w:num w:numId="2" w16cid:durableId="45201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50"/>
    <w:rsid w:val="00067D87"/>
    <w:rsid w:val="000837FE"/>
    <w:rsid w:val="00105811"/>
    <w:rsid w:val="00126219"/>
    <w:rsid w:val="00155CD8"/>
    <w:rsid w:val="001C3A1D"/>
    <w:rsid w:val="001F2A21"/>
    <w:rsid w:val="00244103"/>
    <w:rsid w:val="002B115E"/>
    <w:rsid w:val="003D1FE8"/>
    <w:rsid w:val="00421D3A"/>
    <w:rsid w:val="00493144"/>
    <w:rsid w:val="00537CAF"/>
    <w:rsid w:val="0055784C"/>
    <w:rsid w:val="005A547B"/>
    <w:rsid w:val="007242EC"/>
    <w:rsid w:val="007A18D2"/>
    <w:rsid w:val="0080152D"/>
    <w:rsid w:val="00802764"/>
    <w:rsid w:val="008654C6"/>
    <w:rsid w:val="00A01D9E"/>
    <w:rsid w:val="00C84CFB"/>
    <w:rsid w:val="00D65450"/>
    <w:rsid w:val="00E27C5F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B013"/>
  <w15:docId w15:val="{D2250E83-B6B0-485C-9BD6-D158B4C2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50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5450"/>
    <w:pPr>
      <w:keepNext/>
      <w:shd w:val="clear" w:color="auto" w:fill="FFFFFF"/>
      <w:spacing w:after="0" w:line="360" w:lineRule="auto"/>
      <w:jc w:val="center"/>
      <w:outlineLvl w:val="0"/>
    </w:pPr>
    <w:rPr>
      <w:rFonts w:ascii="Roboto" w:hAnsi="Roboto" w:cs="Times New Roman"/>
      <w:b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450"/>
    <w:rPr>
      <w:rFonts w:ascii="Roboto" w:eastAsia="Calibri" w:hAnsi="Roboto" w:cs="Times New Roman"/>
      <w:b/>
      <w:kern w:val="32"/>
      <w:sz w:val="28"/>
      <w:szCs w:val="28"/>
      <w:shd w:val="clear" w:color="auto" w:fill="FFFFFF"/>
    </w:rPr>
  </w:style>
  <w:style w:type="paragraph" w:styleId="ListParagraph">
    <w:name w:val="List Paragraph"/>
    <w:basedOn w:val="Normal"/>
    <w:qFormat/>
    <w:rsid w:val="00D65450"/>
    <w:pPr>
      <w:ind w:left="720"/>
      <w:contextualSpacing/>
    </w:pPr>
  </w:style>
  <w:style w:type="character" w:styleId="Hyperlink">
    <w:name w:val="Hyperlink"/>
    <w:uiPriority w:val="99"/>
    <w:unhideWhenUsed/>
    <w:rsid w:val="00D65450"/>
    <w:rPr>
      <w:color w:val="0563C1"/>
      <w:u w:val="single"/>
    </w:rPr>
  </w:style>
  <w:style w:type="table" w:styleId="TableGrid">
    <w:name w:val="Table Grid"/>
    <w:basedOn w:val="TableNormal"/>
    <w:uiPriority w:val="59"/>
    <w:rsid w:val="0080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ocure.gov.pk/" TargetMode="External"/><Relationship Id="rId5" Type="http://schemas.openxmlformats.org/officeDocument/2006/relationships/hyperlink" Target="http://www.gsp.gov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chemical_lab</dc:creator>
  <cp:keywords/>
  <dc:description/>
  <cp:lastModifiedBy>khadim hussain</cp:lastModifiedBy>
  <cp:revision>5</cp:revision>
  <cp:lastPrinted>2024-01-18T05:43:00Z</cp:lastPrinted>
  <dcterms:created xsi:type="dcterms:W3CDTF">2024-02-16T10:08:00Z</dcterms:created>
  <dcterms:modified xsi:type="dcterms:W3CDTF">2024-02-16T10:21:00Z</dcterms:modified>
</cp:coreProperties>
</file>